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pPr>
      <w:r>
        <w:t xml:space="preserve">Na osnovu Statuta Srpskog kasačkog saveza, </w:t>
      </w:r>
      <w:r>
        <w:rPr>
          <w:highlight w:val="none"/>
        </w:rPr>
        <w:t>Upravni odbor Sr</w:t>
      </w:r>
      <w:r>
        <w:t xml:space="preserve">pskog kasačkog saveza, na sednici održanoj </w:t>
      </w:r>
      <w:r>
        <w:rPr>
          <w:rFonts w:hint="default"/>
          <w:lang w:val="sr-Latn-BA"/>
        </w:rPr>
        <w:t>20.03.2023. godine u Srbobranu</w:t>
      </w:r>
      <w:r>
        <w:t xml:space="preserve"> donosi:</w:t>
      </w:r>
    </w:p>
    <w:p>
      <w:pPr>
        <w:spacing w:after="0"/>
        <w:jc w:val="both"/>
      </w:pPr>
    </w:p>
    <w:p>
      <w:pPr>
        <w:spacing w:after="0"/>
        <w:jc w:val="center"/>
        <w:rPr>
          <w:b/>
        </w:rPr>
      </w:pPr>
      <w:r>
        <w:rPr>
          <w:b/>
        </w:rPr>
        <w:t>PRAVILNIK O SPREČAVANJU DOPINGA U KASAČKOM SPORTU</w:t>
      </w:r>
    </w:p>
    <w:p>
      <w:pPr>
        <w:spacing w:after="0"/>
        <w:jc w:val="center"/>
        <w:rPr>
          <w:b/>
        </w:rPr>
      </w:pPr>
    </w:p>
    <w:p>
      <w:pPr>
        <w:spacing w:after="0"/>
        <w:jc w:val="center"/>
        <w:rPr>
          <w:b/>
        </w:rPr>
      </w:pPr>
      <w:r>
        <w:rPr>
          <w:b/>
        </w:rPr>
        <w:t>Preambula</w:t>
      </w:r>
    </w:p>
    <w:p>
      <w:pPr>
        <w:spacing w:after="0"/>
        <w:jc w:val="center"/>
        <w:rPr>
          <w:b/>
        </w:rPr>
      </w:pPr>
      <w:r>
        <w:rPr>
          <w:b/>
        </w:rPr>
        <w:t>Član 1.</w:t>
      </w:r>
    </w:p>
    <w:p>
      <w:pPr>
        <w:spacing w:after="0"/>
        <w:jc w:val="both"/>
      </w:pPr>
    </w:p>
    <w:p>
      <w:pPr>
        <w:spacing w:after="0"/>
        <w:jc w:val="both"/>
      </w:pPr>
      <w:r>
        <w:t xml:space="preserve">Obaveze utvrđene Zakonom o sprečavanju dopinga u sportu (dalje: Zakon) primenjuje se na doping sportista u kasačkom sportu i na doping konja koji učestvuju na sportskim takmičenjima i shodno se primenjuju ovim Pravilnikom. </w:t>
      </w:r>
    </w:p>
    <w:p>
      <w:pPr>
        <w:spacing w:after="0"/>
        <w:jc w:val="both"/>
      </w:pPr>
    </w:p>
    <w:p>
      <w:pPr>
        <w:spacing w:after="0"/>
        <w:jc w:val="both"/>
      </w:pPr>
      <w:r>
        <w:t xml:space="preserve">Obaveze utvrđene Zakonom i ovim Pravilnikom primenjuju se i na sva druga lica koja su u ingerenciji Srpskog kasačkog saveza (dalje: SKAS). </w:t>
      </w:r>
    </w:p>
    <w:p>
      <w:pPr>
        <w:spacing w:after="0"/>
        <w:jc w:val="both"/>
      </w:pPr>
    </w:p>
    <w:p>
      <w:pPr>
        <w:spacing w:after="0"/>
        <w:jc w:val="both"/>
      </w:pPr>
      <w:r>
        <w:t xml:space="preserve">Ovaj Pravilnik se treba čitati i tumačiti zajedno sa Statutom SKAS-a, Disciplinskim Pravilnikom SKAS-a, Pravilnikom o odgoju, organizaciji i izvođenju kasačkih trka, Veterinarskim Pravilnikom SKAS-a i drugim opštim aktima SKAS-a. </w:t>
      </w:r>
    </w:p>
    <w:p>
      <w:pPr>
        <w:spacing w:after="0"/>
        <w:jc w:val="both"/>
      </w:pPr>
    </w:p>
    <w:p>
      <w:pPr>
        <w:spacing w:after="0"/>
        <w:jc w:val="both"/>
      </w:pPr>
      <w:r>
        <w:t xml:space="preserve">Odredbe ovog Pravilnika moraju se čitati u skladu sa odredbama Zakona o sprečavanju dopinga u sportu, Zakona o ratifikaciji međunarodne konvencije protiv dopinga u sportu, Pravilnicima izdatim od ADAS, UET pravilima, Svetskim antidoping kodeksom koje je izdala WADA i međunarodnim standardima koje je izdala WADA. </w:t>
      </w:r>
    </w:p>
    <w:p>
      <w:pPr>
        <w:spacing w:after="0"/>
        <w:jc w:val="both"/>
      </w:pPr>
    </w:p>
    <w:p>
      <w:pPr>
        <w:spacing w:after="0"/>
        <w:jc w:val="both"/>
      </w:pPr>
      <w:r>
        <w:t xml:space="preserve">Sva pravna i fizička lica obuhvaćena ovim Pravilnikom dužna su bez izuzetka da u potpunosti poštuju i sprovode odredbe Pravilnika o sprečavanju dopinga u kasačkom sportu. </w:t>
      </w:r>
    </w:p>
    <w:p>
      <w:pPr>
        <w:spacing w:after="0"/>
        <w:jc w:val="both"/>
      </w:pPr>
    </w:p>
    <w:p>
      <w:pPr>
        <w:spacing w:after="0"/>
        <w:jc w:val="both"/>
      </w:pPr>
      <w:r>
        <w:t xml:space="preserve">Nepoznavanje odredbi Pravilnika o sprečavanju dopinga u kasačkom sportu lice u kasačkom sportu ne oslobađa odgovornosti. </w:t>
      </w:r>
    </w:p>
    <w:p>
      <w:pPr>
        <w:spacing w:after="0"/>
        <w:jc w:val="both"/>
      </w:pPr>
    </w:p>
    <w:p>
      <w:pPr>
        <w:spacing w:after="0"/>
        <w:jc w:val="both"/>
      </w:pPr>
      <w:r>
        <w:t xml:space="preserve">U slučaju kršenja odredbi Pravilnika o sprečavanju dopinga u kasačkom sportu biće izrečene mere u skladu sa Disciplinskim Pravilnikom, Pravilnikom o sprečavanju dopinga u kasačkom sportu i Pravilnikom o odgoju, organizaciji i izvođenju kasačkih trka. </w:t>
      </w:r>
    </w:p>
    <w:p>
      <w:pPr>
        <w:spacing w:after="0"/>
        <w:jc w:val="both"/>
      </w:pPr>
    </w:p>
    <w:p>
      <w:pPr>
        <w:spacing w:after="0"/>
        <w:jc w:val="center"/>
        <w:rPr>
          <w:b/>
        </w:rPr>
      </w:pPr>
      <w:r>
        <w:rPr>
          <w:b/>
        </w:rPr>
        <w:t>I - Opšti deo</w:t>
      </w:r>
    </w:p>
    <w:p>
      <w:pPr>
        <w:spacing w:after="0"/>
        <w:jc w:val="center"/>
        <w:rPr>
          <w:b/>
        </w:rPr>
      </w:pPr>
      <w:r>
        <w:rPr>
          <w:b/>
        </w:rPr>
        <w:t>Član 2.</w:t>
      </w:r>
    </w:p>
    <w:p>
      <w:pPr>
        <w:spacing w:after="0"/>
        <w:jc w:val="both"/>
      </w:pPr>
    </w:p>
    <w:p>
      <w:pPr>
        <w:spacing w:after="0"/>
        <w:jc w:val="both"/>
      </w:pPr>
      <w:r>
        <w:t xml:space="preserve">Ovim Pravilnikom uređuju se mere i aktivnosti za sprečavanje dopinga u kasačkom sportu, a primenjuje se na sportiste takmičare i konje u kasačkom sportu, kao i na sva druga lica koja su u ingerenciji SKAS-a. </w:t>
      </w:r>
    </w:p>
    <w:p>
      <w:pPr>
        <w:spacing w:after="0"/>
        <w:jc w:val="both"/>
      </w:pPr>
    </w:p>
    <w:p>
      <w:pPr>
        <w:spacing w:after="0"/>
        <w:jc w:val="center"/>
        <w:rPr>
          <w:b/>
        </w:rPr>
      </w:pPr>
    </w:p>
    <w:p>
      <w:pPr>
        <w:spacing w:after="0"/>
        <w:jc w:val="center"/>
        <w:rPr>
          <w:b/>
        </w:rPr>
      </w:pPr>
    </w:p>
    <w:p>
      <w:pPr>
        <w:spacing w:after="0"/>
        <w:jc w:val="center"/>
        <w:rPr>
          <w:b/>
        </w:rPr>
      </w:pPr>
      <w:r>
        <w:rPr>
          <w:b/>
        </w:rPr>
        <w:t>Član 3.</w:t>
      </w:r>
    </w:p>
    <w:p>
      <w:pPr>
        <w:spacing w:after="0"/>
        <w:jc w:val="both"/>
      </w:pPr>
    </w:p>
    <w:p>
      <w:pPr>
        <w:spacing w:after="0"/>
        <w:jc w:val="both"/>
        <w:rPr>
          <w:lang w:val="de-DE"/>
        </w:rPr>
      </w:pPr>
      <w:r>
        <w:rPr>
          <w:lang w:val="de-DE"/>
        </w:rPr>
        <w:t xml:space="preserve">Zabranjen je doping u kasačkom sportu. </w:t>
      </w:r>
    </w:p>
    <w:p>
      <w:pPr>
        <w:spacing w:after="0"/>
        <w:jc w:val="both"/>
        <w:rPr>
          <w:lang w:val="de-DE"/>
        </w:rPr>
      </w:pPr>
    </w:p>
    <w:p>
      <w:pPr>
        <w:spacing w:after="0"/>
        <w:jc w:val="both"/>
        <w:rPr>
          <w:lang w:val="de-DE"/>
        </w:rPr>
      </w:pPr>
      <w:r>
        <w:rPr>
          <w:lang w:val="de-DE"/>
        </w:rPr>
        <w:t xml:space="preserve">Doping u sportu, u smislu ovog Pravilnika, jeste postojanje jedne ili više povreda antidoping pravila utvrđenih ovim Pravilnikom i UET pravilima. </w:t>
      </w:r>
    </w:p>
    <w:p>
      <w:pPr>
        <w:spacing w:after="0"/>
        <w:jc w:val="both"/>
        <w:rPr>
          <w:lang w:val="de-DE"/>
        </w:rPr>
      </w:pPr>
    </w:p>
    <w:p>
      <w:pPr>
        <w:spacing w:after="0"/>
        <w:jc w:val="both"/>
        <w:rPr>
          <w:lang w:val="de-DE"/>
        </w:rPr>
      </w:pPr>
      <w:r>
        <w:rPr>
          <w:lang w:val="de-DE"/>
        </w:rPr>
        <w:t xml:space="preserve">Pod dopingom se smatra i postojanje jedne ili više povreda pravila o kontrolisanim medicinskim sredstvima utvrđenih ovim Pravilnikom i UET pravilima. </w:t>
      </w:r>
    </w:p>
    <w:p>
      <w:pPr>
        <w:spacing w:after="0"/>
        <w:jc w:val="both"/>
        <w:rPr>
          <w:lang w:val="de-DE"/>
        </w:rPr>
      </w:pPr>
    </w:p>
    <w:p>
      <w:pPr>
        <w:spacing w:after="0"/>
        <w:jc w:val="center"/>
        <w:rPr>
          <w:b/>
          <w:lang w:val="de-DE"/>
        </w:rPr>
      </w:pPr>
      <w:r>
        <w:rPr>
          <w:b/>
          <w:lang w:val="de-DE"/>
        </w:rPr>
        <w:t>Član 4.</w:t>
      </w:r>
    </w:p>
    <w:p>
      <w:pPr>
        <w:spacing w:after="0"/>
        <w:jc w:val="both"/>
        <w:rPr>
          <w:lang w:val="de-DE"/>
        </w:rPr>
      </w:pPr>
    </w:p>
    <w:p>
      <w:pPr>
        <w:spacing w:after="0"/>
        <w:jc w:val="both"/>
        <w:rPr>
          <w:lang w:val="de-DE"/>
        </w:rPr>
      </w:pPr>
      <w:r>
        <w:rPr>
          <w:lang w:val="de-DE"/>
        </w:rPr>
        <w:t>Povreda antidoping pravila kod konja u kasačkom sportu postoji u slučajevima:</w:t>
      </w:r>
    </w:p>
    <w:p>
      <w:pPr>
        <w:pStyle w:val="4"/>
        <w:numPr>
          <w:ilvl w:val="0"/>
          <w:numId w:val="1"/>
        </w:numPr>
        <w:spacing w:after="0"/>
        <w:jc w:val="both"/>
        <w:rPr>
          <w:lang w:val="de-DE"/>
        </w:rPr>
      </w:pPr>
      <w:r>
        <w:rPr>
          <w:lang w:val="de-DE"/>
        </w:rPr>
        <w:t>prisustva zabranjene supstance ili njenih metabolita ili markera u telesnom uzorku konja;</w:t>
      </w:r>
    </w:p>
    <w:p>
      <w:pPr>
        <w:pStyle w:val="4"/>
        <w:numPr>
          <w:ilvl w:val="0"/>
          <w:numId w:val="1"/>
        </w:numPr>
        <w:spacing w:after="0"/>
        <w:jc w:val="both"/>
        <w:rPr>
          <w:lang w:val="de-DE"/>
        </w:rPr>
      </w:pPr>
      <w:r>
        <w:rPr>
          <w:lang w:val="de-DE"/>
        </w:rPr>
        <w:t>korišćenja ili pokušaja korišćenja zabranjene supstance ili zabranjenog metoda;</w:t>
      </w:r>
    </w:p>
    <w:p>
      <w:pPr>
        <w:pStyle w:val="4"/>
        <w:numPr>
          <w:ilvl w:val="0"/>
          <w:numId w:val="1"/>
        </w:numPr>
        <w:spacing w:after="0"/>
        <w:jc w:val="both"/>
        <w:rPr>
          <w:lang w:val="de-DE"/>
        </w:rPr>
      </w:pPr>
      <w:r>
        <w:rPr>
          <w:lang w:val="de-DE"/>
        </w:rPr>
        <w:t>odbijanja ili nepristupanja bez ubedljivog opravdanja, davanja uzorka posle obaveštenja o doping kontroli ili izbegavanja davanja uzorka na drugi način;</w:t>
      </w:r>
    </w:p>
    <w:p>
      <w:pPr>
        <w:pStyle w:val="4"/>
        <w:numPr>
          <w:ilvl w:val="0"/>
          <w:numId w:val="1"/>
        </w:numPr>
        <w:spacing w:after="0"/>
        <w:jc w:val="both"/>
        <w:rPr>
          <w:lang w:val="de-DE"/>
        </w:rPr>
      </w:pPr>
      <w:r>
        <w:rPr>
          <w:lang w:val="de-DE"/>
        </w:rPr>
        <w:t>neovlašćenog ometanja ili pokušaja ometanja bilo kojeg dela doping kontrole;</w:t>
      </w:r>
    </w:p>
    <w:p>
      <w:pPr>
        <w:pStyle w:val="4"/>
        <w:numPr>
          <w:ilvl w:val="0"/>
          <w:numId w:val="1"/>
        </w:numPr>
        <w:spacing w:after="0"/>
        <w:jc w:val="both"/>
        <w:rPr>
          <w:lang w:val="de-DE"/>
        </w:rPr>
      </w:pPr>
      <w:r>
        <w:rPr>
          <w:lang w:val="de-DE"/>
        </w:rPr>
        <w:t>davanja ili pokušaja davanja doping sredstva;</w:t>
      </w:r>
    </w:p>
    <w:p>
      <w:pPr>
        <w:pStyle w:val="4"/>
        <w:numPr>
          <w:ilvl w:val="0"/>
          <w:numId w:val="1"/>
        </w:numPr>
        <w:spacing w:after="0"/>
        <w:jc w:val="both"/>
      </w:pPr>
      <w:r>
        <w:rPr>
          <w:lang w:val="de-DE"/>
        </w:rPr>
        <w:t>nedozvoljenog posedovanja doping sredstava;</w:t>
      </w:r>
    </w:p>
    <w:p>
      <w:pPr>
        <w:pStyle w:val="4"/>
        <w:numPr>
          <w:ilvl w:val="0"/>
          <w:numId w:val="1"/>
        </w:numPr>
        <w:spacing w:after="0"/>
        <w:jc w:val="both"/>
      </w:pPr>
      <w:r>
        <w:rPr>
          <w:lang w:val="de-DE"/>
        </w:rPr>
        <w:t>neovlašćene prodaje, transporta, slanja, isporuke ili distribucije doping sredstava;</w:t>
      </w:r>
    </w:p>
    <w:p>
      <w:pPr>
        <w:pStyle w:val="4"/>
        <w:numPr>
          <w:ilvl w:val="0"/>
          <w:numId w:val="1"/>
        </w:numPr>
        <w:spacing w:after="0"/>
        <w:jc w:val="both"/>
      </w:pPr>
      <w:r>
        <w:rPr>
          <w:lang w:val="de-DE"/>
        </w:rPr>
        <w:t xml:space="preserve">asistiranja, ohrabrivanja, pomaganja, podržavanja, prikrivanja, ili bilo kojeg drugog vida učestvovanja u povredi ili pokušaju povrede antidoping pravila. </w:t>
      </w:r>
    </w:p>
    <w:p>
      <w:pPr>
        <w:spacing w:after="0"/>
        <w:jc w:val="both"/>
      </w:pPr>
    </w:p>
    <w:p>
      <w:pPr>
        <w:spacing w:after="0"/>
        <w:jc w:val="center"/>
        <w:rPr>
          <w:b/>
        </w:rPr>
      </w:pPr>
      <w:r>
        <w:rPr>
          <w:b/>
        </w:rPr>
        <w:t>Član 5.</w:t>
      </w:r>
    </w:p>
    <w:p>
      <w:pPr>
        <w:spacing w:after="0"/>
        <w:jc w:val="both"/>
      </w:pPr>
    </w:p>
    <w:p>
      <w:pPr>
        <w:spacing w:after="0"/>
        <w:jc w:val="both"/>
      </w:pPr>
      <w:r>
        <w:t>Povreda pravila o kontrolisanim medicinskim sredstvima kod konja u kasačkom sportu postoji u slučajevima:</w:t>
      </w:r>
    </w:p>
    <w:p>
      <w:pPr>
        <w:pStyle w:val="4"/>
        <w:numPr>
          <w:ilvl w:val="0"/>
          <w:numId w:val="2"/>
        </w:numPr>
        <w:spacing w:after="0"/>
        <w:jc w:val="both"/>
      </w:pPr>
      <w:r>
        <w:t>prisustva kontrolisane medicinske supstance ili njenih metabolita ili markera u telesnom uzorku konja;</w:t>
      </w:r>
    </w:p>
    <w:p>
      <w:pPr>
        <w:pStyle w:val="4"/>
        <w:numPr>
          <w:ilvl w:val="0"/>
          <w:numId w:val="2"/>
        </w:numPr>
        <w:spacing w:after="0"/>
        <w:jc w:val="both"/>
      </w:pPr>
      <w:r>
        <w:t>korišćenja ili pokušaja korišćenja kontrolisane medicinske supstance ili kontrolisanog medicinskog metoda;</w:t>
      </w:r>
    </w:p>
    <w:p>
      <w:pPr>
        <w:pStyle w:val="4"/>
        <w:numPr>
          <w:ilvl w:val="0"/>
          <w:numId w:val="2"/>
        </w:numPr>
        <w:spacing w:after="0"/>
        <w:jc w:val="both"/>
      </w:pPr>
      <w:r>
        <w:t>neovlašćenog ometanja ili pokušaja ometanja bilo kojeg dela kontrole;</w:t>
      </w:r>
    </w:p>
    <w:p>
      <w:pPr>
        <w:pStyle w:val="4"/>
        <w:numPr>
          <w:ilvl w:val="0"/>
          <w:numId w:val="2"/>
        </w:numPr>
        <w:spacing w:after="0"/>
        <w:jc w:val="both"/>
      </w:pPr>
      <w:r>
        <w:t>asistiranja, ohrabrivanja, pomaganja, podržavanja, prikrivanja, ili bilo kojeg drugog vida učestvovanja u povredi ili pokušaju povrede pravila o kontrolisanim medicinskim supstancama;</w:t>
      </w:r>
    </w:p>
    <w:p>
      <w:pPr>
        <w:pStyle w:val="4"/>
        <w:numPr>
          <w:ilvl w:val="0"/>
          <w:numId w:val="2"/>
        </w:numPr>
        <w:spacing w:after="0"/>
        <w:jc w:val="both"/>
      </w:pPr>
      <w:r>
        <w:t xml:space="preserve">davanja ili pokušaja davanja kontrolisane medicinske supstance. </w:t>
      </w:r>
    </w:p>
    <w:p>
      <w:pPr>
        <w:spacing w:after="0"/>
        <w:jc w:val="both"/>
      </w:pPr>
    </w:p>
    <w:p>
      <w:pPr>
        <w:spacing w:after="0"/>
        <w:jc w:val="center"/>
        <w:rPr>
          <w:b/>
        </w:rPr>
      </w:pPr>
      <w:r>
        <w:rPr>
          <w:b/>
        </w:rPr>
        <w:t>Član 6.</w:t>
      </w:r>
    </w:p>
    <w:p>
      <w:pPr>
        <w:spacing w:after="0"/>
        <w:jc w:val="both"/>
      </w:pPr>
    </w:p>
    <w:p>
      <w:pPr>
        <w:spacing w:after="0"/>
        <w:jc w:val="both"/>
      </w:pPr>
      <w:r>
        <w:t xml:space="preserve">Zabranjena je upotreba svih doping supstanci, kao i kontrolisanih medicinskih supstanci koje zabranjuje Evropska kasačka Unija prema važećoj UET listi zabranjenih supstanci u kasačkom sportu, i u skladu sa UET pravilima. </w:t>
      </w:r>
    </w:p>
    <w:p>
      <w:pPr>
        <w:spacing w:after="0"/>
        <w:jc w:val="center"/>
        <w:rPr>
          <w:b/>
        </w:rPr>
      </w:pPr>
      <w:r>
        <w:rPr>
          <w:b/>
        </w:rPr>
        <w:t>Član 7.</w:t>
      </w:r>
    </w:p>
    <w:p>
      <w:pPr>
        <w:spacing w:after="0"/>
        <w:jc w:val="both"/>
      </w:pPr>
    </w:p>
    <w:p>
      <w:pPr>
        <w:spacing w:after="0"/>
        <w:jc w:val="both"/>
      </w:pPr>
      <w:r>
        <w:t xml:space="preserve">Povreda antidoping pravila kod sportista i drugih lica u kasačkom sportu postoji u slučajevima utvrđenim Zakonom o sprečavanju dopinga u sportu, Svetskim antidoping kodeksom i pravilima UET. </w:t>
      </w:r>
    </w:p>
    <w:p>
      <w:pPr>
        <w:spacing w:after="0"/>
        <w:jc w:val="both"/>
      </w:pPr>
    </w:p>
    <w:p>
      <w:pPr>
        <w:spacing w:after="0"/>
        <w:jc w:val="center"/>
        <w:rPr>
          <w:b/>
        </w:rPr>
      </w:pPr>
      <w:r>
        <w:rPr>
          <w:b/>
        </w:rPr>
        <w:t>Član 8.</w:t>
      </w:r>
    </w:p>
    <w:p>
      <w:pPr>
        <w:spacing w:after="0"/>
        <w:jc w:val="both"/>
      </w:pPr>
    </w:p>
    <w:p>
      <w:pPr>
        <w:spacing w:after="0"/>
        <w:jc w:val="both"/>
      </w:pPr>
      <w:r>
        <w:t xml:space="preserve">Proizvodnja i promet zabranjenih doping supstanci koje u sebi sadrže opojne droge sankcioniše se u skladu sa zakonom. </w:t>
      </w:r>
    </w:p>
    <w:p>
      <w:pPr>
        <w:spacing w:after="0"/>
        <w:jc w:val="both"/>
      </w:pPr>
    </w:p>
    <w:p>
      <w:pPr>
        <w:spacing w:after="0"/>
        <w:jc w:val="center"/>
        <w:rPr>
          <w:b/>
        </w:rPr>
      </w:pPr>
      <w:r>
        <w:rPr>
          <w:b/>
        </w:rPr>
        <w:t>II – Mere za sprečavanje dopinga</w:t>
      </w:r>
    </w:p>
    <w:p>
      <w:pPr>
        <w:spacing w:after="0"/>
        <w:jc w:val="center"/>
        <w:rPr>
          <w:b/>
        </w:rPr>
      </w:pPr>
    </w:p>
    <w:p>
      <w:pPr>
        <w:spacing w:after="0"/>
        <w:jc w:val="center"/>
        <w:rPr>
          <w:b/>
        </w:rPr>
      </w:pPr>
      <w:r>
        <w:rPr>
          <w:b/>
        </w:rPr>
        <w:t>Član 9.</w:t>
      </w:r>
    </w:p>
    <w:p>
      <w:pPr>
        <w:spacing w:after="0"/>
        <w:jc w:val="both"/>
      </w:pPr>
    </w:p>
    <w:p>
      <w:pPr>
        <w:spacing w:after="0"/>
        <w:jc w:val="both"/>
      </w:pPr>
      <w:r>
        <w:t xml:space="preserve">Lica (sportske organizacije/sportisti takmičari /sportski stručnjaci / stručnjaci u sportu / vlasnici konja) i ostala lica u ingerenciji SKAS-a dužni su da dozvole i omoguće obavljanje doping kontrole. </w:t>
      </w:r>
    </w:p>
    <w:p>
      <w:pPr>
        <w:spacing w:after="0"/>
        <w:jc w:val="both"/>
      </w:pPr>
    </w:p>
    <w:p>
      <w:pPr>
        <w:spacing w:after="0"/>
        <w:jc w:val="both"/>
      </w:pPr>
      <w:r>
        <w:t xml:space="preserve">Takmičarima i odgovornim licima koji ne pristupe, izbegnu ili onemoguće doping kontrolu takmičara ili konja, izreći će se mera zbog povrede antidoping pravila kao da je na doping testu bio pozitivan. </w:t>
      </w:r>
    </w:p>
    <w:p>
      <w:pPr>
        <w:spacing w:after="0"/>
        <w:jc w:val="both"/>
      </w:pPr>
    </w:p>
    <w:p>
      <w:pPr>
        <w:spacing w:after="0"/>
        <w:jc w:val="both"/>
      </w:pPr>
      <w:r>
        <w:t xml:space="preserve">Za pokušaj takve radnje može se izreći mera zbog povrede antidoping pravila, čak i ako rezultat sprovedenog doping testa bude negativan. </w:t>
      </w:r>
    </w:p>
    <w:p>
      <w:pPr>
        <w:spacing w:after="0"/>
        <w:jc w:val="both"/>
      </w:pPr>
    </w:p>
    <w:p>
      <w:pPr>
        <w:spacing w:after="0"/>
        <w:jc w:val="both"/>
      </w:pPr>
      <w:r>
        <w:t xml:space="preserve">Lica koja učestvuju na sportskim takmičenjima dužni su da od lekara koji je lečio takmičara i od veterinara koji je lečio konja zatraže terapijsku listu u koju će biti uneti svi aplikovani lekovi i supstance, a posebno označeni oni koji su pozitivni na anti-doping testu, sa jasnom naznakom o vremenu njegovog izlučivanja iz organizma, od trenutka poslednje aplikacije. </w:t>
      </w:r>
    </w:p>
    <w:p>
      <w:pPr>
        <w:spacing w:after="0"/>
        <w:jc w:val="both"/>
      </w:pPr>
    </w:p>
    <w:p>
      <w:pPr>
        <w:spacing w:after="0"/>
        <w:jc w:val="both"/>
      </w:pPr>
      <w:r>
        <w:t xml:space="preserve">Lica koja učestvuju na međunarodnim takmičenjima, </w:t>
      </w:r>
      <w:r>
        <w:rPr>
          <w:rFonts w:hint="default"/>
          <w:lang w:val="sr-Latn-BA"/>
        </w:rPr>
        <w:t>k</w:t>
      </w:r>
      <w:r>
        <w:t xml:space="preserve">ao članovi državne reprezentacije, dužni su da najkasnije jedan mesec pre početka takmičenja dostave spisak lekova, supstanci i suplemenata koji su aplikovani sportistima takmičarima ili konjima sekretarijatu SKAS-a. </w:t>
      </w:r>
    </w:p>
    <w:p>
      <w:pPr>
        <w:spacing w:after="0"/>
        <w:jc w:val="both"/>
      </w:pPr>
    </w:p>
    <w:p>
      <w:pPr>
        <w:spacing w:after="0"/>
        <w:jc w:val="both"/>
      </w:pPr>
      <w:r>
        <w:t>Predsednik Veterinarsk</w:t>
      </w:r>
      <w:r>
        <w:rPr>
          <w:rFonts w:hint="default"/>
          <w:lang w:val="sr-Latn-BA"/>
        </w:rPr>
        <w:t>e komisije</w:t>
      </w:r>
      <w:r>
        <w:t xml:space="preserve"> SKAS-a po molbi lica ima obavezu da obavesti molioca o dejstvu primenjenih lekova, supstanci i suplemenata i njihovom izlučivanju, kao i da ih posavetuje u pogledu dalje primene lekova, supstanci i suplemenata. </w:t>
      </w:r>
    </w:p>
    <w:p>
      <w:pPr>
        <w:spacing w:after="0"/>
        <w:jc w:val="both"/>
      </w:pPr>
    </w:p>
    <w:p>
      <w:pPr>
        <w:spacing w:after="0"/>
        <w:jc w:val="center"/>
        <w:rPr>
          <w:b/>
        </w:rPr>
      </w:pPr>
      <w:r>
        <w:rPr>
          <w:b/>
        </w:rPr>
        <w:t>Član 10.</w:t>
      </w:r>
    </w:p>
    <w:p>
      <w:pPr>
        <w:spacing w:after="0"/>
        <w:jc w:val="both"/>
      </w:pPr>
    </w:p>
    <w:p>
      <w:pPr>
        <w:spacing w:after="0"/>
        <w:jc w:val="both"/>
      </w:pPr>
      <w:r>
        <w:t>Doping kontrola sprovodi se po Pravilniku o doping kontroli na sportskim takmičenjima i izvan takmičenja koji je izdat od strane ADAS i u skladu sa Zakonom.</w:t>
      </w:r>
    </w:p>
    <w:p>
      <w:pPr>
        <w:spacing w:after="0"/>
        <w:jc w:val="both"/>
      </w:pPr>
    </w:p>
    <w:p>
      <w:pPr>
        <w:spacing w:after="0"/>
        <w:jc w:val="both"/>
      </w:pPr>
      <w:r>
        <w:t xml:space="preserve">Doping kontrola je postupak koji uključuje planiranje rasporeda testova, vođenje rezultata, proteste i žalbe. </w:t>
      </w:r>
    </w:p>
    <w:p>
      <w:pPr>
        <w:spacing w:after="0"/>
        <w:jc w:val="both"/>
      </w:pPr>
    </w:p>
    <w:p>
      <w:pPr>
        <w:spacing w:after="0"/>
        <w:jc w:val="both"/>
      </w:pPr>
      <w:r>
        <w:t xml:space="preserve">Doping kontrola može da se organizuje kako na sportskom takmičenju tako i izvan sportskog takmičenja, najavljeno i nenajavljeno. </w:t>
      </w:r>
    </w:p>
    <w:p>
      <w:pPr>
        <w:spacing w:after="0"/>
        <w:jc w:val="both"/>
      </w:pPr>
    </w:p>
    <w:p>
      <w:pPr>
        <w:spacing w:after="0"/>
        <w:jc w:val="center"/>
        <w:rPr>
          <w:b/>
        </w:rPr>
      </w:pPr>
      <w:r>
        <w:rPr>
          <w:b/>
        </w:rPr>
        <w:t>III - Potokol o uzimanju uzoraka za antidoping kontrolu</w:t>
      </w:r>
    </w:p>
    <w:p>
      <w:pPr>
        <w:spacing w:after="0"/>
        <w:jc w:val="center"/>
        <w:rPr>
          <w:b/>
        </w:rPr>
      </w:pPr>
    </w:p>
    <w:p>
      <w:pPr>
        <w:spacing w:after="0"/>
        <w:jc w:val="center"/>
        <w:rPr>
          <w:b/>
        </w:rPr>
      </w:pPr>
      <w:r>
        <w:rPr>
          <w:b/>
        </w:rPr>
        <w:t>Član 11.</w:t>
      </w:r>
    </w:p>
    <w:p>
      <w:pPr>
        <w:spacing w:after="0"/>
        <w:jc w:val="both"/>
      </w:pPr>
    </w:p>
    <w:p>
      <w:pPr>
        <w:spacing w:after="0"/>
        <w:jc w:val="both"/>
      </w:pPr>
      <w:r>
        <w:t xml:space="preserve">Na svim takmičenjima takmičari i konji podležu doping kontroli. Takmičari, predstavnici klubova, vlasnici konja (dalje:  vlasnici), šefovi ekipa, sportski stručnjaci, stručnjaci u sportu i druga lica koja su u ingerenciji SKAS-a, u obavezi su da ovlašćenom licu kontroloru (dalje: kontrolor) omoguće uzimanje uzoraka u skladu sa protokolom o uzimanju uzoraka (opisanom u Pravilniku ADAS) za doping kontrolu pod pretnjom isključenja sa takmičenja i izricanja kaznene mere. </w:t>
      </w:r>
    </w:p>
    <w:p>
      <w:pPr>
        <w:spacing w:after="0"/>
        <w:jc w:val="center"/>
        <w:rPr>
          <w:b/>
        </w:rPr>
      </w:pPr>
    </w:p>
    <w:p>
      <w:pPr>
        <w:spacing w:after="0"/>
        <w:jc w:val="center"/>
        <w:rPr>
          <w:b/>
        </w:rPr>
      </w:pPr>
      <w:r>
        <w:rPr>
          <w:b/>
        </w:rPr>
        <w:t>Član 12.</w:t>
      </w:r>
    </w:p>
    <w:p>
      <w:pPr>
        <w:spacing w:after="0"/>
        <w:jc w:val="both"/>
      </w:pPr>
    </w:p>
    <w:p>
      <w:pPr>
        <w:spacing w:after="0"/>
        <w:jc w:val="both"/>
      </w:pPr>
      <w:r>
        <w:t>Doping kontrola može da se sprovodi samo ovlašćeno lice od strane ADAS-a.</w:t>
      </w:r>
    </w:p>
    <w:p>
      <w:pPr>
        <w:spacing w:after="0"/>
        <w:jc w:val="both"/>
      </w:pPr>
    </w:p>
    <w:p>
      <w:pPr>
        <w:pStyle w:val="4"/>
        <w:numPr>
          <w:ilvl w:val="0"/>
          <w:numId w:val="3"/>
        </w:numPr>
        <w:spacing w:after="0"/>
        <w:jc w:val="both"/>
      </w:pPr>
      <w:r>
        <w:t xml:space="preserve">Takmičar ili vlasnik konja ili trener takmičara/konja mogu odrediti svog punomoćnika koji može biti prisutan sve vreme pri uzorkovanju, pakovaju, popunjavanju i potpisivanju zapisnika kao i pečaćenju kutije sa uzorkom urina ili krvi. </w:t>
      </w:r>
    </w:p>
    <w:p>
      <w:pPr>
        <w:pStyle w:val="4"/>
        <w:numPr>
          <w:ilvl w:val="0"/>
          <w:numId w:val="3"/>
        </w:numPr>
        <w:spacing w:after="0"/>
        <w:jc w:val="both"/>
      </w:pPr>
      <w:r>
        <w:t>Na uzorkovanju, za doping konrolu, moraju prisustvovati ovlašćeno lice takmičara i/ili konja. Sva ostala lica ne smeju biti u objektu određenom za uzorkovanje u vreme uzorkovanja i pakovanja uzoraka.</w:t>
      </w:r>
    </w:p>
    <w:p>
      <w:pPr>
        <w:pStyle w:val="4"/>
        <w:numPr>
          <w:ilvl w:val="0"/>
          <w:numId w:val="3"/>
        </w:numPr>
        <w:spacing w:after="0"/>
        <w:jc w:val="both"/>
      </w:pPr>
      <w:r>
        <w:t xml:space="preserve">Od momenta obaveštavanja o uzimanju uzorka za doping kontrolu, takmičar i/ili konj koji je određen za uzorkovanje mora se odvesti ka objektu određenom za uzorkovanje uz pratnju službenog lica ADAS-a. </w:t>
      </w:r>
    </w:p>
    <w:p>
      <w:pPr>
        <w:spacing w:after="0"/>
        <w:jc w:val="both"/>
      </w:pPr>
    </w:p>
    <w:p>
      <w:pPr>
        <w:spacing w:after="0"/>
        <w:jc w:val="center"/>
        <w:rPr>
          <w:b/>
        </w:rPr>
      </w:pPr>
      <w:r>
        <w:rPr>
          <w:b/>
        </w:rPr>
        <w:t>Član 13.</w:t>
      </w:r>
    </w:p>
    <w:p>
      <w:pPr>
        <w:spacing w:after="0"/>
        <w:jc w:val="both"/>
      </w:pPr>
    </w:p>
    <w:p>
      <w:pPr>
        <w:spacing w:after="0"/>
        <w:jc w:val="both"/>
        <w:rPr>
          <w:lang w:val="de-DE"/>
        </w:rPr>
      </w:pPr>
      <w:r>
        <w:rPr>
          <w:lang w:val="de-DE"/>
        </w:rPr>
        <w:t>Na osnovu ovog Pravilnika SKAS je dužan:</w:t>
      </w:r>
    </w:p>
    <w:p>
      <w:pPr>
        <w:pStyle w:val="4"/>
        <w:numPr>
          <w:ilvl w:val="0"/>
          <w:numId w:val="4"/>
        </w:numPr>
        <w:spacing w:after="0"/>
        <w:jc w:val="both"/>
      </w:pPr>
      <w:r>
        <w:rPr>
          <w:lang w:val="de-DE"/>
        </w:rPr>
        <w:t>da utvrdi mere i uredi postupak njihovog izricanja u slučajevima utvrđenog dopingovanja takmičara ili konja i da obezbedi da se u postupku izricanja mera licima odgovornim za doping poštuje njihova ličnost i pravo na odgovarajuću pravnu zaštitu;</w:t>
      </w:r>
    </w:p>
    <w:p>
      <w:pPr>
        <w:pStyle w:val="4"/>
        <w:numPr>
          <w:ilvl w:val="0"/>
          <w:numId w:val="4"/>
        </w:numPr>
        <w:spacing w:after="0"/>
        <w:jc w:val="both"/>
      </w:pPr>
      <w:r>
        <w:t>da obezbedi, u okvirima nadležnosti SKAS-a licima za koje je utvrđena odgovornost za doping budu izrečene odgovarajuće mere, u skladu sa Disciplinskim Pravilnikom, Pravilnikom o sprečavanju dopinga u kasačkom sportu i Pravilnikom o odgoju, organizaciji i izvođenju kasačkih trka;</w:t>
      </w:r>
    </w:p>
    <w:p>
      <w:pPr>
        <w:pStyle w:val="4"/>
        <w:numPr>
          <w:ilvl w:val="0"/>
          <w:numId w:val="4"/>
        </w:numPr>
        <w:spacing w:after="0"/>
        <w:jc w:val="both"/>
      </w:pPr>
      <w:r>
        <w:t>da ne prizna sportski rezultat u čijem postizanju je učestvovao dopingovan takmičar i/ili konj;</w:t>
      </w:r>
    </w:p>
    <w:p>
      <w:pPr>
        <w:pStyle w:val="4"/>
        <w:numPr>
          <w:ilvl w:val="0"/>
          <w:numId w:val="4"/>
        </w:numPr>
        <w:spacing w:after="0"/>
        <w:jc w:val="both"/>
      </w:pPr>
      <w:r>
        <w:t>da ne dozvoli učešće na svim sportskim kasačkim takmičenjima takmičaru i/ili konju kome je izrečena mera zbog dopinga;</w:t>
      </w:r>
    </w:p>
    <w:p>
      <w:pPr>
        <w:pStyle w:val="4"/>
        <w:numPr>
          <w:ilvl w:val="0"/>
          <w:numId w:val="4"/>
        </w:numPr>
        <w:spacing w:after="0"/>
        <w:jc w:val="both"/>
      </w:pPr>
      <w:r>
        <w:t>da neprekidno, a najmanje jedanput godišnje, obaveštava i edukuje svoje članove, lica i stručna lica o važećim propisima koji se odnose na doping u sportu i štetnim posledicama po zdravlje upotrebe doping sredstava;</w:t>
      </w:r>
    </w:p>
    <w:p>
      <w:pPr>
        <w:pStyle w:val="4"/>
        <w:numPr>
          <w:ilvl w:val="0"/>
          <w:numId w:val="4"/>
        </w:numPr>
        <w:spacing w:after="0"/>
        <w:jc w:val="both"/>
      </w:pPr>
      <w:r>
        <w:t>da odgovarajućim opštim aktima obezbedi da članovi SKAS-a i članovi članica SKAS-a poštuju obaveze koje proističu iz primene mera borbe protiv dopinga u sportu;</w:t>
      </w:r>
    </w:p>
    <w:p>
      <w:pPr>
        <w:pStyle w:val="4"/>
        <w:numPr>
          <w:ilvl w:val="0"/>
          <w:numId w:val="4"/>
        </w:numPr>
        <w:spacing w:after="0"/>
        <w:jc w:val="both"/>
      </w:pPr>
      <w:r>
        <w:t>da uskrati delimično ili u potpunosti finansiranje lica koja ne poštuju važeća antidoping pravila;</w:t>
      </w:r>
    </w:p>
    <w:p>
      <w:pPr>
        <w:pStyle w:val="4"/>
        <w:numPr>
          <w:ilvl w:val="0"/>
          <w:numId w:val="4"/>
        </w:numPr>
        <w:spacing w:after="0"/>
        <w:jc w:val="both"/>
        <w:rPr>
          <w:lang w:val="de-DE"/>
        </w:rPr>
      </w:pPr>
      <w:r>
        <w:rPr>
          <w:lang w:val="de-DE"/>
        </w:rPr>
        <w:t xml:space="preserve">da sprovede i ispuni i druge obaveze utvrđene Zakonom. </w:t>
      </w:r>
    </w:p>
    <w:p>
      <w:pPr>
        <w:spacing w:after="0"/>
        <w:jc w:val="both"/>
        <w:rPr>
          <w:lang w:val="de-DE"/>
        </w:rPr>
      </w:pPr>
    </w:p>
    <w:p>
      <w:pPr>
        <w:spacing w:after="0"/>
        <w:jc w:val="center"/>
        <w:rPr>
          <w:b/>
          <w:lang w:val="de-DE"/>
        </w:rPr>
      </w:pPr>
      <w:r>
        <w:rPr>
          <w:b/>
          <w:lang w:val="de-DE"/>
        </w:rPr>
        <w:t>Član 14.</w:t>
      </w:r>
    </w:p>
    <w:p>
      <w:pPr>
        <w:spacing w:after="0"/>
        <w:jc w:val="both"/>
        <w:rPr>
          <w:lang w:val="de-DE"/>
        </w:rPr>
      </w:pPr>
    </w:p>
    <w:p>
      <w:pPr>
        <w:spacing w:after="0"/>
        <w:jc w:val="both"/>
        <w:rPr>
          <w:lang w:val="de-DE"/>
        </w:rPr>
      </w:pPr>
      <w:r>
        <w:rPr>
          <w:lang w:val="de-DE"/>
        </w:rPr>
        <w:t xml:space="preserve">Kontroli izvan takmičenja podležu svi konji koji se takmiče, a posebno oni čiji vlasnik želi da konj nastavi sportsku karijeru nakon isteka mere zabrane učešća na takmičenjima. </w:t>
      </w:r>
    </w:p>
    <w:p>
      <w:pPr>
        <w:spacing w:after="0"/>
        <w:jc w:val="both"/>
        <w:rPr>
          <w:lang w:val="de-DE"/>
        </w:rPr>
      </w:pPr>
    </w:p>
    <w:p>
      <w:pPr>
        <w:spacing w:after="0"/>
        <w:jc w:val="both"/>
        <w:rPr>
          <w:lang w:val="de-DE"/>
        </w:rPr>
      </w:pPr>
      <w:r>
        <w:rPr>
          <w:lang w:val="de-DE"/>
        </w:rPr>
        <w:t xml:space="preserve">Kontrola izvan takmičenja sprovodi se: 1) na osnovu odluke ADAS; 2) na osnovu odluke SKAS-a, koja se usvoji od strane ADAS; 3) na obrazloženi predlog sportske organizacije,vlasnika konja, sportskog stručnjaka, sportiste takmičara, koji se usvoji od strane ADAS; 4) na zahtev sportskog inspektora. </w:t>
      </w:r>
    </w:p>
    <w:p>
      <w:pPr>
        <w:spacing w:after="0"/>
        <w:jc w:val="both"/>
        <w:rPr>
          <w:lang w:val="de-DE"/>
        </w:rPr>
      </w:pPr>
    </w:p>
    <w:p>
      <w:pPr>
        <w:spacing w:after="0"/>
        <w:jc w:val="both"/>
        <w:rPr>
          <w:lang w:val="de-DE"/>
        </w:rPr>
      </w:pPr>
      <w:r>
        <w:rPr>
          <w:lang w:val="de-DE"/>
        </w:rPr>
        <w:t xml:space="preserve">Konji koji podležu kontroli izvan takmičenja u skladu sa stavom 1. ovog člana, sportska organizacija i vlasnici su dužni da SKAS i ADAS redovno obaveštavaju o svakoj promeni mesta boravišta i vremenu i mestu održavanja treninga, u skladu sa pravilima propisanim od strane ADAS. </w:t>
      </w:r>
    </w:p>
    <w:p>
      <w:pPr>
        <w:spacing w:after="0"/>
        <w:jc w:val="both"/>
        <w:rPr>
          <w:lang w:val="de-DE"/>
        </w:rPr>
      </w:pPr>
    </w:p>
    <w:p>
      <w:pPr>
        <w:spacing w:after="0"/>
        <w:jc w:val="both"/>
      </w:pPr>
      <w:r>
        <w:rPr>
          <w:lang w:val="de-DE"/>
        </w:rPr>
        <w:t xml:space="preserve">Svi učesnici u doping kontroli dužni su da dobijene informacije iz stava 3. ovog člana čuvaju kao poverljive i mogu ih koristiti isključivo u svrhe planiranja, koordiniranja i sprovođenja testiranja. </w:t>
      </w:r>
    </w:p>
    <w:p>
      <w:pPr>
        <w:spacing w:after="0"/>
        <w:jc w:val="center"/>
        <w:rPr>
          <w:b/>
        </w:rPr>
      </w:pPr>
    </w:p>
    <w:p>
      <w:pPr>
        <w:spacing w:after="0"/>
        <w:jc w:val="center"/>
        <w:rPr>
          <w:b/>
        </w:rPr>
      </w:pPr>
      <w:r>
        <w:rPr>
          <w:b/>
        </w:rPr>
        <w:t>Član 15.</w:t>
      </w:r>
    </w:p>
    <w:p>
      <w:pPr>
        <w:spacing w:after="0"/>
        <w:jc w:val="both"/>
      </w:pPr>
    </w:p>
    <w:p>
      <w:pPr>
        <w:spacing w:after="0"/>
        <w:jc w:val="both"/>
      </w:pPr>
      <w:r>
        <w:t xml:space="preserve">Ako dežurni veterinar takmičenja za vreme takmičenja, kao i bilo koji član Veterinarske komisije SKAS-a, prilikom veterinarskog pregleda konja i sve vreme trajanja takmičenja, posumnjaju da je konj pod uticajem doping sredstva, dužni su da o tome obaveste Generalnog sekretara SKAS-a, Predsednika Sudijskog kolegijuma, predstavnika organizatora i ADAS. </w:t>
      </w:r>
    </w:p>
    <w:p>
      <w:pPr>
        <w:spacing w:after="0"/>
        <w:jc w:val="both"/>
      </w:pPr>
    </w:p>
    <w:p>
      <w:pPr>
        <w:spacing w:after="0"/>
        <w:jc w:val="both"/>
      </w:pPr>
    </w:p>
    <w:p>
      <w:pPr>
        <w:spacing w:after="0"/>
        <w:jc w:val="center"/>
        <w:rPr>
          <w:b/>
        </w:rPr>
      </w:pPr>
      <w:r>
        <w:rPr>
          <w:b/>
        </w:rPr>
        <w:t>Član 16.</w:t>
      </w:r>
    </w:p>
    <w:p>
      <w:pPr>
        <w:spacing w:after="0"/>
        <w:jc w:val="both"/>
      </w:pPr>
    </w:p>
    <w:p>
      <w:pPr>
        <w:spacing w:after="0"/>
        <w:jc w:val="both"/>
      </w:pPr>
      <w:r>
        <w:t xml:space="preserve">Sportista može zatražiti od ADAS da ga oslobodi zabrane upotrebe doping sredstava, u slučaju kada postoji jasna i nužna medicinska potreba. ADAS utvrđuje pravila za odobravanje izuzetaka za terapeutsku upotrebu, u skladu sa međunarodnim standardima za proces odobravanja izuzetaka za terapeutsku upotrebu odobrenim od strane Svetske antidoping agencije. </w:t>
      </w:r>
    </w:p>
    <w:p>
      <w:pPr>
        <w:spacing w:after="0"/>
        <w:jc w:val="both"/>
        <w:rPr>
          <w:b/>
        </w:rPr>
      </w:pPr>
    </w:p>
    <w:p>
      <w:pPr>
        <w:spacing w:after="0"/>
        <w:jc w:val="center"/>
        <w:rPr>
          <w:b/>
        </w:rPr>
      </w:pPr>
      <w:r>
        <w:rPr>
          <w:b/>
        </w:rPr>
        <w:t>Član 17.</w:t>
      </w:r>
    </w:p>
    <w:p>
      <w:pPr>
        <w:spacing w:after="0"/>
        <w:jc w:val="both"/>
      </w:pPr>
    </w:p>
    <w:p>
      <w:pPr>
        <w:spacing w:after="0"/>
        <w:jc w:val="both"/>
      </w:pPr>
      <w:r>
        <w:t xml:space="preserve">Odgovornost za povredu doping pravila i povredu pravila o kontrolisanim medicinskim supstancama se utvrđuje u skladu sa odredbama zakona, pravilima ADAS i UET pravilima koje se odnose na utvrđivanje odgovornosti. </w:t>
      </w:r>
    </w:p>
    <w:p>
      <w:pPr>
        <w:spacing w:after="0"/>
        <w:jc w:val="center"/>
        <w:rPr>
          <w:b/>
        </w:rPr>
      </w:pPr>
    </w:p>
    <w:p>
      <w:pPr>
        <w:spacing w:after="0"/>
        <w:jc w:val="center"/>
        <w:rPr>
          <w:b/>
        </w:rPr>
      </w:pPr>
      <w:r>
        <w:rPr>
          <w:b/>
        </w:rPr>
        <w:t>Član 18.</w:t>
      </w:r>
    </w:p>
    <w:p>
      <w:pPr>
        <w:spacing w:after="0"/>
        <w:jc w:val="both"/>
      </w:pPr>
    </w:p>
    <w:p>
      <w:pPr>
        <w:spacing w:after="0"/>
        <w:jc w:val="both"/>
      </w:pPr>
      <w:r>
        <w:t>Mere koje se izriču zbog povrede antidoping pravila i pravila o kontrolisanim medicinskim sredstvima jesu:</w:t>
      </w:r>
    </w:p>
    <w:p>
      <w:pPr>
        <w:pStyle w:val="4"/>
        <w:numPr>
          <w:ilvl w:val="0"/>
          <w:numId w:val="5"/>
        </w:numPr>
        <w:spacing w:after="0"/>
        <w:jc w:val="both"/>
      </w:pPr>
      <w:r>
        <w:t>diskvalifikacija sportskih rezultata;</w:t>
      </w:r>
    </w:p>
    <w:p>
      <w:pPr>
        <w:pStyle w:val="4"/>
        <w:numPr>
          <w:ilvl w:val="0"/>
          <w:numId w:val="5"/>
        </w:numPr>
        <w:spacing w:after="0"/>
        <w:jc w:val="both"/>
      </w:pPr>
      <w:r>
        <w:t>privremena suspenzija;</w:t>
      </w:r>
    </w:p>
    <w:p>
      <w:pPr>
        <w:pStyle w:val="4"/>
        <w:numPr>
          <w:ilvl w:val="0"/>
          <w:numId w:val="5"/>
        </w:numPr>
        <w:spacing w:after="0"/>
        <w:jc w:val="both"/>
      </w:pPr>
      <w:r>
        <w:t>zabrana učešća na takmičenjima;</w:t>
      </w:r>
    </w:p>
    <w:p>
      <w:pPr>
        <w:pStyle w:val="4"/>
        <w:numPr>
          <w:ilvl w:val="0"/>
          <w:numId w:val="5"/>
        </w:numPr>
        <w:spacing w:after="0"/>
        <w:jc w:val="both"/>
      </w:pPr>
      <w:r>
        <w:t>zabrana obavljanja funkcija u oblasti sporta;</w:t>
      </w:r>
    </w:p>
    <w:p>
      <w:pPr>
        <w:pStyle w:val="4"/>
        <w:numPr>
          <w:ilvl w:val="0"/>
          <w:numId w:val="5"/>
        </w:numPr>
        <w:spacing w:after="0"/>
        <w:jc w:val="both"/>
      </w:pPr>
      <w:r>
        <w:t>novčane kazne;</w:t>
      </w:r>
    </w:p>
    <w:p>
      <w:pPr>
        <w:pStyle w:val="4"/>
        <w:numPr>
          <w:ilvl w:val="0"/>
          <w:numId w:val="5"/>
        </w:numPr>
        <w:spacing w:after="0"/>
        <w:jc w:val="both"/>
      </w:pPr>
      <w:r>
        <w:t xml:space="preserve">druge mere utvrđene UET pravilima, zakonom i Svetskim antidoping kodeksom. </w:t>
      </w:r>
    </w:p>
    <w:p>
      <w:pPr>
        <w:spacing w:after="0"/>
        <w:jc w:val="both"/>
      </w:pPr>
    </w:p>
    <w:p>
      <w:pPr>
        <w:spacing w:after="0"/>
        <w:jc w:val="both"/>
      </w:pPr>
      <w:r>
        <w:t xml:space="preserve">U slučaju povrede antidoping pravila i pravila o kontrolisanim medicinskim sredstvima, licu koje je odgovorno za povredu izriču se mere u skladu sa Svetskim antidoping kodeksom i UET pravilima. </w:t>
      </w:r>
    </w:p>
    <w:p>
      <w:pPr>
        <w:spacing w:after="0"/>
        <w:jc w:val="both"/>
      </w:pPr>
    </w:p>
    <w:p>
      <w:pPr>
        <w:spacing w:after="0"/>
        <w:jc w:val="both"/>
      </w:pPr>
      <w:r>
        <w:t xml:space="preserve">Sve novčane kazne izrečene od strane SKAS-a moraju se uplatiti na račun SKAS-a. </w:t>
      </w:r>
    </w:p>
    <w:p>
      <w:pPr>
        <w:spacing w:after="0"/>
        <w:jc w:val="both"/>
      </w:pPr>
    </w:p>
    <w:p>
      <w:pPr>
        <w:spacing w:after="0"/>
        <w:jc w:val="both"/>
      </w:pPr>
      <w:r>
        <w:t xml:space="preserve">Kazne se uplaćuju u dinarskoj protivvrednosti srednjeg kursa vrednosti evra na dan uplate. </w:t>
      </w:r>
    </w:p>
    <w:p>
      <w:pPr>
        <w:spacing w:after="0"/>
        <w:jc w:val="both"/>
      </w:pPr>
    </w:p>
    <w:p>
      <w:pPr>
        <w:spacing w:after="0"/>
        <w:jc w:val="center"/>
        <w:rPr>
          <w:b/>
        </w:rPr>
      </w:pPr>
      <w:r>
        <w:rPr>
          <w:b/>
        </w:rPr>
        <w:t>Član 19.</w:t>
      </w:r>
    </w:p>
    <w:p>
      <w:pPr>
        <w:spacing w:after="0"/>
        <w:jc w:val="both"/>
      </w:pPr>
    </w:p>
    <w:p>
      <w:pPr>
        <w:spacing w:after="0"/>
        <w:jc w:val="both"/>
      </w:pPr>
      <w:r>
        <w:t xml:space="preserve">Po dobijanju preliminarnog (skrining) pozitivnog doping-nalaza SKAS o tome obaveštava takmičara, trenera i vlasnika konja. Ukoliko se navedena lica iz ovog stava u roku od </w:t>
      </w:r>
      <w:r>
        <w:rPr>
          <w:rFonts w:hint="default"/>
          <w:lang w:val="sr-Latn-BA"/>
        </w:rPr>
        <w:t>7</w:t>
      </w:r>
      <w:r>
        <w:t xml:space="preserve"> dana SKAS-u pismeno ne izjasne o doping nalazu, tj. da li žele analizu B uzorka, uz konsultaciju sa ADAS-om, a na osnovu analize A uzorka, Generalni sekretar po službenoj dužnosti podnosi Disciplinsku prijavu Disciplinskoj komisiji. </w:t>
      </w:r>
    </w:p>
    <w:p>
      <w:pPr>
        <w:spacing w:after="0"/>
        <w:jc w:val="both"/>
      </w:pPr>
    </w:p>
    <w:p>
      <w:pPr>
        <w:spacing w:after="0"/>
        <w:jc w:val="both"/>
      </w:pPr>
      <w:r>
        <w:t>U svakom slučaju pozitivnog doping-nalaza kod sportiste takmičara ili konja, visinu novčane disciplinske kazne, sve troškove doping analize (materijal za uzorkovanje, troškovi transporta uzorka, analize) i troškove angažovanih lica na slučaju:</w:t>
      </w:r>
      <w:r>
        <w:rPr>
          <w:rFonts w:hint="default"/>
          <w:lang w:val="sr-Latn-BA"/>
        </w:rPr>
        <w:t xml:space="preserve"> </w:t>
      </w:r>
      <w:bookmarkStart w:id="0" w:name="_GoBack"/>
      <w:bookmarkEnd w:id="0"/>
      <w:r>
        <w:t xml:space="preserve">članova Disciplinske komisije, Generalnog sekretara i drugih lica, dužan je da prema SKAS-u na račun SKAS-a, u roku od 30 dana od dana izricanja kaznene mere od strane Disciplinske komisije, izmiri sportista takmičar ako je on pozitivan ili lice odgovorno za doping konja ako je konj pozitivan. </w:t>
      </w:r>
    </w:p>
    <w:p>
      <w:pPr>
        <w:spacing w:after="0"/>
        <w:jc w:val="both"/>
      </w:pPr>
    </w:p>
    <w:p>
      <w:pPr>
        <w:spacing w:after="0"/>
        <w:jc w:val="both"/>
      </w:pPr>
      <w:r>
        <w:t>Visina honorara angažovanja lica na Discipl</w:t>
      </w:r>
      <w:r>
        <w:rPr>
          <w:rFonts w:hint="default"/>
          <w:lang w:val="sr-Latn-BA"/>
        </w:rPr>
        <w:t>i</w:t>
      </w:r>
      <w:r>
        <w:t xml:space="preserve">nskom postupku regulisana je odlukom UO. </w:t>
      </w:r>
    </w:p>
    <w:p>
      <w:pPr>
        <w:spacing w:after="0"/>
        <w:jc w:val="both"/>
      </w:pPr>
    </w:p>
    <w:p>
      <w:pPr>
        <w:spacing w:after="0"/>
        <w:jc w:val="center"/>
        <w:rPr>
          <w:b/>
        </w:rPr>
      </w:pPr>
      <w:r>
        <w:rPr>
          <w:b/>
        </w:rPr>
        <w:t>IV – Kaznene odredbe</w:t>
      </w:r>
    </w:p>
    <w:p>
      <w:pPr>
        <w:spacing w:after="0"/>
        <w:jc w:val="center"/>
        <w:rPr>
          <w:b/>
        </w:rPr>
      </w:pPr>
      <w:r>
        <w:rPr>
          <w:b/>
        </w:rPr>
        <w:t>Član 20.</w:t>
      </w:r>
    </w:p>
    <w:p>
      <w:pPr>
        <w:spacing w:after="0"/>
        <w:jc w:val="both"/>
      </w:pPr>
    </w:p>
    <w:p>
      <w:pPr>
        <w:spacing w:after="0"/>
        <w:jc w:val="both"/>
      </w:pPr>
      <w:r>
        <w:t xml:space="preserve">Fizička lica kome je/kojima je od strane organa SKAS-a izrečena mera zabrane učešća na sportskim takmičenjima ne mogu za vreme trajanja zabrane učestvovati u bilo kom svojstvu na sportskim takmičenjima niti obavljati funkcije u organima SKAS-a, niti u oblasti sporta u sportskim organizacijama članicama SKAS-a. </w:t>
      </w:r>
    </w:p>
    <w:p>
      <w:pPr>
        <w:spacing w:after="0"/>
        <w:jc w:val="both"/>
      </w:pPr>
    </w:p>
    <w:p>
      <w:pPr>
        <w:spacing w:after="0"/>
        <w:jc w:val="center"/>
        <w:rPr>
          <w:b/>
        </w:rPr>
      </w:pPr>
      <w:r>
        <w:rPr>
          <w:b/>
        </w:rPr>
        <w:t>Član 21.</w:t>
      </w:r>
    </w:p>
    <w:p>
      <w:pPr>
        <w:spacing w:after="0"/>
        <w:jc w:val="both"/>
      </w:pPr>
    </w:p>
    <w:p>
      <w:pPr>
        <w:spacing w:after="0"/>
        <w:jc w:val="both"/>
      </w:pPr>
      <w:r>
        <w:t xml:space="preserve">Fizička lica obuhvaćena odredbama ovog Pravilnika i odgovorna su za povredu antidoping pravila i povredu pravila o kontrolisanim medicinskim supstancama odgovaraju za štetu koja nastane prema drugim pravnim i fizičkim licima prema opštim propisima o odgovornosti za štetu. </w:t>
      </w:r>
    </w:p>
    <w:p>
      <w:pPr>
        <w:spacing w:after="0"/>
        <w:jc w:val="both"/>
      </w:pPr>
    </w:p>
    <w:p>
      <w:pPr>
        <w:spacing w:after="0"/>
        <w:jc w:val="center"/>
        <w:rPr>
          <w:b/>
        </w:rPr>
      </w:pPr>
      <w:r>
        <w:rPr>
          <w:b/>
        </w:rPr>
        <w:t>Član 22.</w:t>
      </w:r>
    </w:p>
    <w:p>
      <w:pPr>
        <w:spacing w:after="0"/>
        <w:jc w:val="both"/>
      </w:pPr>
    </w:p>
    <w:p>
      <w:pPr>
        <w:spacing w:after="0"/>
        <w:jc w:val="both"/>
      </w:pPr>
      <w:r>
        <w:t xml:space="preserve">Takmičar i/ili sportski stručnjak obuhvaćen odredbama ovog Pravilnika, za koga se utvrdi da je odgovoran za povredu antidoping pravila gubi za vreme trajanja izrečene mere status koji ima po kategorizaciji sportista Republike Srbije, odnosno kategorizaciji sportskih stručnjaka. </w:t>
      </w:r>
    </w:p>
    <w:p>
      <w:pPr>
        <w:spacing w:after="0"/>
        <w:jc w:val="both"/>
      </w:pPr>
    </w:p>
    <w:p>
      <w:pPr>
        <w:spacing w:after="0"/>
        <w:jc w:val="both"/>
      </w:pPr>
      <w:r>
        <w:t xml:space="preserve">Sportista takmičar i konj za kog se laboratorijskim nalazom utvrdi da je dopingovan, ne može biti registrovan niti upisan za takmičenje dok traje vremenska kazna i dok nisu izmirena dugovanja prema SKAS-u stečena po osnovu izrečene kazne. </w:t>
      </w:r>
    </w:p>
    <w:p>
      <w:pPr>
        <w:spacing w:after="0"/>
        <w:jc w:val="both"/>
      </w:pPr>
    </w:p>
    <w:p>
      <w:pPr>
        <w:spacing w:after="0"/>
        <w:jc w:val="center"/>
        <w:rPr>
          <w:b/>
        </w:rPr>
      </w:pPr>
      <w:r>
        <w:rPr>
          <w:b/>
        </w:rPr>
        <w:t>Član 23.</w:t>
      </w:r>
    </w:p>
    <w:p>
      <w:pPr>
        <w:spacing w:after="0"/>
        <w:jc w:val="both"/>
      </w:pPr>
    </w:p>
    <w:p>
      <w:pPr>
        <w:spacing w:after="0"/>
        <w:jc w:val="both"/>
      </w:pPr>
      <w:r>
        <w:t xml:space="preserve">Protokol kaznenog postupka protiv lica obuhvaćena ovim Pravilnikom regulisan je Disciplinskim Pravilnikom. </w:t>
      </w:r>
    </w:p>
    <w:p>
      <w:pPr>
        <w:spacing w:after="0"/>
        <w:jc w:val="both"/>
      </w:pPr>
    </w:p>
    <w:p>
      <w:pPr>
        <w:spacing w:after="0"/>
        <w:jc w:val="center"/>
        <w:rPr>
          <w:b/>
        </w:rPr>
      </w:pPr>
      <w:r>
        <w:rPr>
          <w:b/>
        </w:rPr>
        <w:t>V – Veterinarsko odeljenje SKAS-a</w:t>
      </w:r>
    </w:p>
    <w:p>
      <w:pPr>
        <w:spacing w:after="0"/>
        <w:jc w:val="center"/>
        <w:rPr>
          <w:b/>
        </w:rPr>
      </w:pPr>
      <w:r>
        <w:rPr>
          <w:b/>
        </w:rPr>
        <w:t>Član 24.</w:t>
      </w:r>
    </w:p>
    <w:p>
      <w:pPr>
        <w:spacing w:after="0"/>
        <w:jc w:val="both"/>
      </w:pPr>
    </w:p>
    <w:p>
      <w:pPr>
        <w:spacing w:after="0"/>
        <w:jc w:val="both"/>
        <w:rPr>
          <w:lang w:val="de-DE"/>
        </w:rPr>
      </w:pPr>
      <w:r>
        <w:rPr>
          <w:lang w:val="de-DE"/>
        </w:rPr>
        <w:t xml:space="preserve">Veterinarsko odeljenje SKAS-a, u smislu ovog pravilnika, ima obaveze definisane Veterinarskim pravilnikom. </w:t>
      </w:r>
    </w:p>
    <w:p>
      <w:pPr>
        <w:spacing w:after="0"/>
        <w:jc w:val="both"/>
        <w:rPr>
          <w:lang w:val="de-DE"/>
        </w:rPr>
      </w:pPr>
    </w:p>
    <w:p>
      <w:pPr>
        <w:spacing w:after="0"/>
        <w:jc w:val="center"/>
        <w:rPr>
          <w:b/>
          <w:lang w:val="de-DE"/>
        </w:rPr>
      </w:pPr>
      <w:r>
        <w:rPr>
          <w:b/>
          <w:lang w:val="de-DE"/>
        </w:rPr>
        <w:t>VI - Prelazne i završne odredbe</w:t>
      </w:r>
    </w:p>
    <w:p>
      <w:pPr>
        <w:spacing w:after="0"/>
        <w:jc w:val="center"/>
        <w:rPr>
          <w:b/>
          <w:lang w:val="de-DE"/>
        </w:rPr>
      </w:pPr>
      <w:r>
        <w:rPr>
          <w:b/>
          <w:lang w:val="de-DE"/>
        </w:rPr>
        <w:t>Član 25.</w:t>
      </w:r>
    </w:p>
    <w:p>
      <w:pPr>
        <w:spacing w:after="0"/>
        <w:jc w:val="both"/>
        <w:rPr>
          <w:lang w:val="de-DE"/>
        </w:rPr>
      </w:pPr>
    </w:p>
    <w:p>
      <w:pPr>
        <w:spacing w:after="0"/>
        <w:jc w:val="both"/>
        <w:rPr>
          <w:lang w:val="de-DE"/>
        </w:rPr>
      </w:pPr>
      <w:r>
        <w:rPr>
          <w:lang w:val="de-DE"/>
        </w:rPr>
        <w:t xml:space="preserve">Donošenjem ovog Pravilnika prestaju da važe svi dosadašnji Pravilnici o sprečavanju dopinga u kasačkom sportu izdatom od SKAS-a. </w:t>
      </w:r>
    </w:p>
    <w:p>
      <w:pPr>
        <w:spacing w:after="0"/>
        <w:jc w:val="both"/>
        <w:rPr>
          <w:lang w:val="de-DE"/>
        </w:rPr>
      </w:pPr>
    </w:p>
    <w:p>
      <w:pPr>
        <w:spacing w:after="0"/>
        <w:jc w:val="both"/>
      </w:pPr>
      <w:r>
        <w:rPr>
          <w:lang w:val="de-DE"/>
        </w:rPr>
        <w:t xml:space="preserve">Sve što nije predviđeno ovim Pravilnikom primenjuju se odredbe Pravilnika koje je izdao ADAS, </w:t>
      </w:r>
      <w:r>
        <w:t>Pravilnika o odgoju, organizaciji i izvođenju kasačkih trka, UET pravila</w:t>
      </w:r>
      <w:r>
        <w:rPr>
          <w:lang w:val="de-DE"/>
        </w:rPr>
        <w:t xml:space="preserve">, Svetski antidoping kodeks koji je izdala WADA i odredbe Zakona. </w:t>
      </w:r>
    </w:p>
    <w:p>
      <w:pPr>
        <w:spacing w:after="0"/>
        <w:jc w:val="both"/>
      </w:pPr>
    </w:p>
    <w:p>
      <w:pPr>
        <w:spacing w:after="0"/>
        <w:jc w:val="center"/>
        <w:rPr>
          <w:b/>
        </w:rPr>
      </w:pPr>
      <w:r>
        <w:rPr>
          <w:b/>
        </w:rPr>
        <w:t>Član 26.</w:t>
      </w:r>
    </w:p>
    <w:p>
      <w:pPr>
        <w:spacing w:after="0"/>
        <w:jc w:val="both"/>
      </w:pPr>
    </w:p>
    <w:p>
      <w:pPr>
        <w:spacing w:after="0"/>
        <w:jc w:val="both"/>
      </w:pPr>
      <w:r>
        <w:t xml:space="preserve">Prilikom registracije sportske organizacije, sportskog stručnjaka, sportiste takmičara, vlasnike konja i konja, stručnjaka u sportu i drugih lica, svi automatski prihvataju odredbe ovog pravilnika, i obaveze koje iz njega proističu. </w:t>
      </w:r>
    </w:p>
    <w:p>
      <w:pPr>
        <w:spacing w:after="0"/>
        <w:jc w:val="both"/>
      </w:pPr>
    </w:p>
    <w:p>
      <w:pPr>
        <w:spacing w:after="0"/>
        <w:jc w:val="center"/>
        <w:rPr>
          <w:b/>
        </w:rPr>
      </w:pPr>
      <w:r>
        <w:rPr>
          <w:b/>
        </w:rPr>
        <w:t>Član 27.</w:t>
      </w:r>
    </w:p>
    <w:p>
      <w:pPr>
        <w:spacing w:after="0"/>
        <w:jc w:val="both"/>
      </w:pPr>
    </w:p>
    <w:p>
      <w:pPr>
        <w:spacing w:after="0"/>
        <w:jc w:val="both"/>
      </w:pPr>
      <w:r>
        <w:t xml:space="preserve">U slučaju neizvršavanja materijalnih obaveza lica prema SKAS-u po osnovu izrečenih novčanih kazni prema odredbama ovog Pravilnika, Disciplinskog Pravilnika i Pravilnika o organizaciji i izvođenju takmičenja u kasačkom sportu, i neizmirenja obaveza prema licima angažovanim u </w:t>
      </w:r>
      <w:r>
        <w:rPr>
          <w:highlight w:val="none"/>
        </w:rPr>
        <w:t xml:space="preserve">Disciplinskom postupku na način i rokovima kako je definisano članom 18. ovog Pravilnika, </w:t>
      </w:r>
      <w:r>
        <w:t xml:space="preserve">SKAS ima pravo da naplatu navedenih troškova izvrši sudskim putem. </w:t>
      </w:r>
    </w:p>
    <w:p>
      <w:pPr>
        <w:spacing w:after="0"/>
        <w:jc w:val="both"/>
      </w:pPr>
    </w:p>
    <w:p>
      <w:pPr>
        <w:spacing w:after="0"/>
        <w:jc w:val="both"/>
      </w:pPr>
      <w:r>
        <w:t>U slučaju sudskog spora nadležan je sud opšte mesne nadležnosti SKAS-a.</w:t>
      </w:r>
    </w:p>
    <w:p>
      <w:pPr>
        <w:spacing w:after="0"/>
        <w:jc w:val="both"/>
      </w:pPr>
    </w:p>
    <w:p>
      <w:pPr>
        <w:spacing w:after="0"/>
        <w:jc w:val="center"/>
        <w:rPr>
          <w:b/>
        </w:rPr>
      </w:pPr>
      <w:r>
        <w:rPr>
          <w:b/>
        </w:rPr>
        <w:t>Član 28.</w:t>
      </w:r>
    </w:p>
    <w:p>
      <w:pPr>
        <w:spacing w:after="0"/>
        <w:jc w:val="both"/>
      </w:pPr>
    </w:p>
    <w:p>
      <w:pPr>
        <w:spacing w:after="0"/>
        <w:jc w:val="both"/>
      </w:pPr>
      <w:r>
        <w:t xml:space="preserve">Stupanjem na snagu ovog Pravilnika prestaju da važe svi dosadašnji pravilnici o sprečavanju dopinga u kasačkom sporetu. </w:t>
      </w:r>
    </w:p>
    <w:p>
      <w:pPr>
        <w:spacing w:after="0"/>
        <w:jc w:val="center"/>
        <w:rPr>
          <w:b/>
        </w:rPr>
      </w:pPr>
    </w:p>
    <w:p>
      <w:pPr>
        <w:spacing w:after="0"/>
        <w:jc w:val="center"/>
        <w:rPr>
          <w:b/>
        </w:rPr>
      </w:pPr>
      <w:r>
        <w:rPr>
          <w:b/>
        </w:rPr>
        <w:t>Član 29.</w:t>
      </w:r>
    </w:p>
    <w:p>
      <w:pPr>
        <w:spacing w:after="0"/>
        <w:jc w:val="both"/>
      </w:pPr>
    </w:p>
    <w:p>
      <w:pPr>
        <w:spacing w:after="0"/>
        <w:jc w:val="both"/>
      </w:pPr>
      <w:r>
        <w:rPr>
          <w:highlight w:val="none"/>
        </w:rPr>
        <w:t xml:space="preserve">Pravilnik stupa na snagu </w:t>
      </w:r>
      <w:r>
        <w:rPr>
          <w:rFonts w:hint="default"/>
          <w:highlight w:val="none"/>
          <w:lang w:val="sr-Latn-BA"/>
        </w:rPr>
        <w:t xml:space="preserve">8 dana od dana objavljivanja </w:t>
      </w:r>
      <w:r>
        <w:rPr>
          <w:highlight w:val="none"/>
        </w:rPr>
        <w:t xml:space="preserve">i za njegovo tumačenje nadležan je Upravni </w:t>
      </w:r>
      <w:r>
        <w:t xml:space="preserve">odbor SKAS-a. </w:t>
      </w:r>
    </w:p>
    <w:p>
      <w:pPr>
        <w:spacing w:after="0"/>
        <w:jc w:val="both"/>
      </w:pPr>
    </w:p>
    <w:p>
      <w:pPr>
        <w:spacing w:after="0"/>
        <w:jc w:val="both"/>
      </w:pPr>
    </w:p>
    <w:p>
      <w:pPr>
        <w:spacing w:after="0"/>
        <w:jc w:val="both"/>
        <w:rPr>
          <w:lang w:val="de-DE"/>
        </w:rPr>
      </w:pPr>
      <w:r>
        <w:rPr>
          <w:lang w:val="de-DE"/>
        </w:rPr>
        <w:tab/>
      </w:r>
      <w:r>
        <w:rPr>
          <w:lang w:val="de-DE"/>
        </w:rPr>
        <w:tab/>
      </w:r>
      <w:r>
        <w:rPr>
          <w:lang w:val="de-DE"/>
        </w:rPr>
        <w:tab/>
      </w:r>
      <w:r>
        <w:rPr>
          <w:lang w:val="de-DE"/>
        </w:rPr>
        <w:tab/>
      </w:r>
      <w:r>
        <w:rPr>
          <w:lang w:val="de-DE"/>
        </w:rPr>
        <w:tab/>
      </w:r>
      <w:r>
        <w:rPr>
          <w:rFonts w:hint="default"/>
          <w:lang w:val="sr-Latn-BA"/>
        </w:rPr>
        <w:tab/>
        <w:t/>
      </w:r>
      <w:r>
        <w:rPr>
          <w:rFonts w:hint="default"/>
          <w:lang w:val="sr-Latn-BA"/>
        </w:rPr>
        <w:tab/>
        <w:t/>
      </w:r>
      <w:r>
        <w:rPr>
          <w:rFonts w:hint="default"/>
          <w:lang w:val="sr-Latn-BA"/>
        </w:rPr>
        <w:tab/>
        <w:t/>
      </w:r>
      <w:r>
        <w:rPr>
          <w:rFonts w:hint="default"/>
          <w:lang w:val="sr-Latn-BA"/>
        </w:rPr>
        <w:tab/>
      </w:r>
      <w:r>
        <w:rPr>
          <w:lang w:val="de-DE"/>
        </w:rPr>
        <w:t>SKAS</w:t>
      </w:r>
    </w:p>
    <w:p>
      <w:pPr>
        <w:spacing w:after="0"/>
        <w:jc w:val="both"/>
        <w:rPr>
          <w:lang w:val="de-DE"/>
        </w:rPr>
      </w:pPr>
    </w:p>
    <w:p>
      <w:pPr>
        <w:spacing w:after="0"/>
        <w:ind w:left="6480"/>
        <w:jc w:val="both"/>
        <w:rPr>
          <w:lang w:val="de-DE"/>
        </w:rPr>
      </w:pPr>
      <w:r>
        <w:rPr>
          <w:lang w:val="de-DE"/>
        </w:rPr>
        <w:t xml:space="preserve">_______________________ </w:t>
      </w:r>
      <w:r>
        <w:rPr>
          <w:rFonts w:hint="default"/>
          <w:lang w:val="sr-Latn-BA"/>
        </w:rPr>
        <w:t>Branislav Jokić, predsednik</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76B73"/>
    <w:multiLevelType w:val="multilevel"/>
    <w:tmpl w:val="04876B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2B61A0"/>
    <w:multiLevelType w:val="multilevel"/>
    <w:tmpl w:val="112B61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F05872"/>
    <w:multiLevelType w:val="multilevel"/>
    <w:tmpl w:val="20F058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8375EB0"/>
    <w:multiLevelType w:val="multilevel"/>
    <w:tmpl w:val="38375E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515C4B"/>
    <w:multiLevelType w:val="multilevel"/>
    <w:tmpl w:val="76515C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7D"/>
    <w:rsid w:val="002B1BDE"/>
    <w:rsid w:val="003402A1"/>
    <w:rsid w:val="005E3BA3"/>
    <w:rsid w:val="006B746E"/>
    <w:rsid w:val="006E3C32"/>
    <w:rsid w:val="0071647D"/>
    <w:rsid w:val="00DD2A00"/>
    <w:rsid w:val="0F466F3E"/>
    <w:rsid w:val="1C6B0457"/>
    <w:rsid w:val="358C57E1"/>
    <w:rsid w:val="3E9C5648"/>
    <w:rsid w:val="45A45491"/>
    <w:rsid w:val="4FA971BF"/>
    <w:rsid w:val="7DFA6D20"/>
    <w:rsid w:val="7F19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2301</Words>
  <Characters>13117</Characters>
  <Lines>109</Lines>
  <Paragraphs>30</Paragraphs>
  <TotalTime>23</TotalTime>
  <ScaleCrop>false</ScaleCrop>
  <LinksUpToDate>false</LinksUpToDate>
  <CharactersWithSpaces>15388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2022-08-29T20:23:00Z</dcterms:created>
  <dc:creator>Lenovo</dc:creator>
  <cp:lastModifiedBy>Danica Kolar</cp:lastModifiedBy>
  <cp:lastPrinted>2023-04-04T11:35:17Z</cp:lastPrinted>
  <dcterms:modified xsi:type="dcterms:W3CDTF">2023-04-04T11:36:06Z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8CA84B5A352E48719D366F4871F1744B</vt:lpwstr>
  </property>
</Properties>
</file>